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2B11AB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附件</w:t>
      </w:r>
      <w:r>
        <w:rPr>
          <w:rFonts w:hint="eastAsia" w:ascii="Times New Roman" w:hAnsi="Times New Roman" w:eastAsia="方正黑体_GBK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2</w:t>
      </w:r>
    </w:p>
    <w:p w14:paraId="5D93AB23">
      <w:pPr>
        <w:spacing w:line="360" w:lineRule="auto"/>
        <w:jc w:val="center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bookmarkStart w:id="0" w:name="_Toc53144972"/>
      <w:bookmarkStart w:id="1" w:name="_Toc53147248"/>
      <w:bookmarkStart w:id="2" w:name="_Toc53145218"/>
      <w:bookmarkStart w:id="3" w:name="_Toc53147449"/>
      <w:bookmarkStart w:id="4" w:name="_Toc53145220"/>
      <w:bookmarkStart w:id="5" w:name="_Toc53144974"/>
      <w:bookmarkStart w:id="6" w:name="_Toc53147451"/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202</w:t>
      </w:r>
      <w:r>
        <w:rPr>
          <w:rFonts w:hint="eastAsia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年成都企业创新服务平台</w:t>
      </w:r>
    </w:p>
    <w:p w14:paraId="438DF53D">
      <w:pPr>
        <w:spacing w:line="360" w:lineRule="auto"/>
        <w:jc w:val="center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项目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eastAsia="zh-CN"/>
        </w:rPr>
        <w:t>申报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操作手册</w:t>
      </w:r>
    </w:p>
    <w:p w14:paraId="1C1A9DF5">
      <w:pPr>
        <w:pStyle w:val="2"/>
        <w:outlineLvl w:val="0"/>
        <w:rPr>
          <w:rFonts w:hint="default" w:ascii="Times New Roman" w:hAnsi="Times New Roman" w:eastAsia="方正小标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32"/>
          <w:szCs w:val="32"/>
          <w:lang w:val="en-US" w:eastAsia="zh-CN"/>
        </w:rPr>
        <w:t>企业用户申报：</w:t>
      </w:r>
    </w:p>
    <w:bookmarkEnd w:id="0"/>
    <w:bookmarkEnd w:id="1"/>
    <w:bookmarkEnd w:id="2"/>
    <w:bookmarkEnd w:id="3"/>
    <w:p w14:paraId="50ADDBF9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输入平台网址http://cdscxfz.cdkx.org.cn/，点击“院士专家创新工作站建设”点击申报入口。</w:t>
      </w:r>
    </w:p>
    <w:p w14:paraId="5DC15D54">
      <w:p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lang w:eastAsia="zh-CN"/>
        </w:rPr>
        <w:drawing>
          <wp:inline distT="0" distB="0" distL="114300" distR="114300">
            <wp:extent cx="5280660" cy="2656205"/>
            <wp:effectExtent l="0" t="0" r="2540" b="10795"/>
            <wp:docPr id="4" name="图片 4" descr="截图录屏_选择区域_2024052010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录屏_选择区域_20240520105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51C8">
      <w:pPr>
        <w:spacing w:line="360" w:lineRule="auto"/>
        <w:jc w:val="left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3080" cy="40868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A9CD">
      <w:pPr>
        <w:pStyle w:val="3"/>
        <w:spacing w:line="360" w:lineRule="auto"/>
        <w:ind w:firstLine="640" w:firstLineChars="200"/>
        <w:rPr>
          <w:rFonts w:hint="default" w:ascii="Times New Roman" w:hAnsi="Times New Roman" w:cs="Times New Roman"/>
          <w:b w:val="0"/>
          <w:bCs/>
        </w:rPr>
      </w:pPr>
      <w:bookmarkStart w:id="7" w:name="_Toc53145219"/>
      <w:bookmarkStart w:id="8" w:name="_Toc53144973"/>
      <w:bookmarkStart w:id="9" w:name="_Toc53147450"/>
      <w:r>
        <w:rPr>
          <w:rFonts w:hint="default" w:ascii="Times New Roman" w:hAnsi="Times New Roman" w:cs="Times New Roman"/>
          <w:b w:val="0"/>
          <w:bCs/>
        </w:rPr>
        <w:t>一、注册</w:t>
      </w:r>
      <w:bookmarkEnd w:id="7"/>
      <w:bookmarkEnd w:id="8"/>
      <w:bookmarkEnd w:id="9"/>
      <w:r>
        <w:rPr>
          <w:rFonts w:hint="default" w:ascii="Times New Roman" w:hAnsi="Times New Roman" w:cs="Times New Roman"/>
          <w:b w:val="0"/>
          <w:bCs/>
        </w:rPr>
        <w:t>（已完成请跳过）</w:t>
      </w:r>
    </w:p>
    <w:p w14:paraId="1617B73F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点击“立即注册”，选择注册身份为“企业用户”。</w:t>
      </w:r>
    </w:p>
    <w:p w14:paraId="00B09530">
      <w:pPr>
        <w:rPr>
          <w:rFonts w:hint="default" w:ascii="Times New Roman" w:hAnsi="Times New Roman" w:cs="Times New Roman"/>
          <w:b w:val="0"/>
          <w:bCs/>
        </w:rPr>
      </w:pPr>
      <w:r>
        <w:drawing>
          <wp:inline distT="0" distB="0" distL="114300" distR="114300">
            <wp:extent cx="5272405" cy="3361055"/>
            <wp:effectExtent l="0" t="0" r="1079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E5DD">
      <w:pPr>
        <w:rPr>
          <w:rFonts w:hint="default" w:ascii="Times New Roman" w:hAnsi="Times New Roman" w:cs="Times New Roman"/>
          <w:b w:val="0"/>
          <w:bCs/>
        </w:rPr>
      </w:pPr>
    </w:p>
    <w:p w14:paraId="4C5C75DA">
      <w:pPr>
        <w:ind w:firstLine="420" w:firstLineChars="200"/>
        <w:jc w:val="left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72405" cy="2528570"/>
            <wp:effectExtent l="0" t="0" r="1079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9117" b="188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C07C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依次完成手机验证、完善账号信息、完善企业信息流程。</w:t>
      </w:r>
    </w:p>
    <w:p w14:paraId="03A26CCA">
      <w:pPr>
        <w:rPr>
          <w:rFonts w:hint="default" w:ascii="Times New Roman" w:hAnsi="Times New Roman" w:cs="Times New Roman"/>
          <w:b w:val="0"/>
          <w:bCs/>
        </w:rPr>
      </w:pPr>
    </w:p>
    <w:p w14:paraId="761F9304">
      <w:pPr>
        <w:rPr>
          <w:rFonts w:hint="default" w:ascii="Times New Roman" w:hAnsi="Times New Roman" w:cs="Times New Roman"/>
          <w:b w:val="0"/>
          <w:bCs/>
        </w:rPr>
      </w:pPr>
      <w:r>
        <w:drawing>
          <wp:inline distT="0" distB="0" distL="114300" distR="114300">
            <wp:extent cx="5272405" cy="3717290"/>
            <wp:effectExtent l="0" t="0" r="10795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D583"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270500" cy="3524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19488" b="60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6D9D">
      <w:pPr>
        <w:rPr>
          <w:rFonts w:hint="default" w:ascii="Times New Roman" w:hAnsi="Times New Roman" w:cs="Times New Roman"/>
          <w:b w:val="0"/>
          <w:bCs/>
        </w:rPr>
      </w:pPr>
    </w:p>
    <w:p w14:paraId="5F950424">
      <w:pPr>
        <w:pStyle w:val="3"/>
        <w:spacing w:line="360" w:lineRule="auto"/>
        <w:ind w:firstLine="640" w:firstLineChars="200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t>二、登录（已完成请跳过）</w:t>
      </w:r>
    </w:p>
    <w:p w14:paraId="7611B5E5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登录分两种方式：1、账号密码登录，2、短信验证码登录。</w:t>
      </w:r>
    </w:p>
    <w:p w14:paraId="1B0A63AF">
      <w:pPr>
        <w:rPr>
          <w:rFonts w:hint="default" w:ascii="Times New Roman" w:hAnsi="Times New Roman" w:cs="Times New Roman"/>
          <w:b w:val="0"/>
          <w:bCs/>
        </w:rPr>
      </w:pPr>
      <w:r>
        <w:drawing>
          <wp:inline distT="0" distB="0" distL="114300" distR="114300">
            <wp:extent cx="2832735" cy="3249930"/>
            <wp:effectExtent l="0" t="0" r="12065" b="12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 xml:space="preserve">  </w:t>
      </w:r>
      <w:r>
        <w:drawing>
          <wp:inline distT="0" distB="0" distL="114300" distR="114300">
            <wp:extent cx="3152775" cy="3181350"/>
            <wp:effectExtent l="0" t="0" r="9525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AB2F">
      <w:pPr>
        <w:spacing w:line="360" w:lineRule="auto"/>
        <w:ind w:firstLine="960" w:firstLineChars="300"/>
        <w:jc w:val="both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eastAsia="仿宋_GB2312" w:cs="Times New Roman"/>
          <w:b w:val="0"/>
          <w:bCs/>
          <w:color w:val="808080"/>
          <w:sz w:val="32"/>
          <w:szCs w:val="32"/>
        </w:rPr>
        <w:t xml:space="preserve">账号密码登录           </w:t>
      </w:r>
      <w:r>
        <w:rPr>
          <w:rFonts w:hint="default" w:ascii="Times New Roman" w:hAnsi="Times New Roman" w:eastAsia="仿宋_GB2312" w:cs="Times New Roman"/>
          <w:b w:val="0"/>
          <w:bCs/>
          <w:color w:val="80808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bCs/>
          <w:color w:val="808080"/>
          <w:sz w:val="32"/>
          <w:szCs w:val="32"/>
        </w:rPr>
        <w:t xml:space="preserve"> 短信验证码登录</w:t>
      </w:r>
      <w:bookmarkEnd w:id="4"/>
      <w:bookmarkEnd w:id="5"/>
      <w:bookmarkEnd w:id="6"/>
    </w:p>
    <w:p w14:paraId="22152AA0">
      <w:pPr>
        <w:pStyle w:val="3"/>
        <w:spacing w:line="360" w:lineRule="auto"/>
        <w:ind w:firstLine="640" w:firstLineChars="200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  <w:lang w:eastAsia="zh-CN"/>
        </w:rPr>
        <w:t>三</w:t>
      </w:r>
      <w:r>
        <w:rPr>
          <w:rFonts w:hint="default" w:ascii="Times New Roman" w:hAnsi="Times New Roman" w:cs="Times New Roman"/>
          <w:b w:val="0"/>
          <w:bCs/>
        </w:rPr>
        <w:t>、企业申报</w:t>
      </w:r>
    </w:p>
    <w:p w14:paraId="7955B3BE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点击“项目申报”，查看“可申报项目”，进行申报操作。用户可根据需求和申报项目的填写要求，完成相关信息的填写。</w:t>
      </w:r>
    </w:p>
    <w:p w14:paraId="7C557AE8">
      <w:pPr>
        <w:spacing w:line="360" w:lineRule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6890" cy="2192020"/>
            <wp:effectExtent l="0" t="0" r="3810" b="508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20735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23C2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进行“申报”</w:t>
      </w:r>
    </w:p>
    <w:p w14:paraId="5AAABE64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审批状态可直接在系统中进行查看，如果想看具体的操作流程可点击小感叹号查看，如果有驳回的理由也可在流程中看到。</w:t>
      </w:r>
    </w:p>
    <w:p w14:paraId="3593C6F6">
      <w:pPr>
        <w:spacing w:line="360" w:lineRule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2445" cy="2400300"/>
            <wp:effectExtent l="0" t="0" r="8255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CA16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审批流程按钮</w:t>
      </w:r>
    </w:p>
    <w:p w14:paraId="4D09E59E">
      <w:pPr>
        <w:jc w:val="center"/>
        <w:rPr>
          <w:rFonts w:hint="default" w:ascii="Times New Roman" w:hAnsi="Times New Roman" w:cs="Times New Roman"/>
          <w:b w:val="0"/>
          <w:bCs/>
          <w:sz w:val="28"/>
          <w:szCs w:val="28"/>
        </w:rPr>
      </w:pPr>
    </w:p>
    <w:p w14:paraId="28BBE5F0">
      <w:pPr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  <w:t>目前申报共有四种发布状态为“草稿”“审核中”“审核通过”“审核退回”。</w:t>
      </w:r>
    </w:p>
    <w:p w14:paraId="27B18664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草稿：项目申报后只是作为草稿保存在已申报项目中，上级审核单位无法查看与审核，可对该项目进行修改或删除，完成后可提交。</w:t>
      </w:r>
    </w:p>
    <w:p w14:paraId="545764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8795" cy="2707005"/>
            <wp:effectExtent l="0" t="0" r="1905" b="1079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80AD2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草稿状态</w:t>
      </w:r>
    </w:p>
    <w:p w14:paraId="38F56EB6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审核中：项目已经进行提交，初审单位审核中，可查看项目、提交时间，但无法更改申报内容。</w:t>
      </w:r>
    </w:p>
    <w:p w14:paraId="1857BE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469255" cy="2237105"/>
            <wp:effectExtent l="0" t="0" r="4445" b="1079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8053" t="7860" r="7928" b="31997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3119">
      <w:pPr>
        <w:jc w:val="center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审核中状态</w:t>
      </w:r>
    </w:p>
    <w:p w14:paraId="3A63E0F7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审核通过：项目已经进行提交，最终审核通过，可查看项目、提交时间，但无法更改申报内容。</w:t>
      </w:r>
    </w:p>
    <w:p w14:paraId="62D12F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2445" cy="2618740"/>
            <wp:effectExtent l="0" t="0" r="8255" b="1016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848B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审核通过状态</w:t>
      </w:r>
    </w:p>
    <w:p w14:paraId="79957994">
      <w:pPr>
        <w:rPr>
          <w:rFonts w:hint="default" w:ascii="Times New Roman" w:hAnsi="Times New Roman" w:cs="Times New Roman"/>
          <w:b w:val="0"/>
          <w:bCs/>
        </w:rPr>
      </w:pPr>
    </w:p>
    <w:p w14:paraId="2A7E72E1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审核退回：申报表提交后被审核单位退回，可查看退回理由并对申报内容继续进行修改，再次提交后等待重新审核通过。</w:t>
      </w:r>
    </w:p>
    <w:p w14:paraId="07BAF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8795" cy="2534285"/>
            <wp:effectExtent l="0" t="0" r="1905" b="571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76E1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审核退回状态</w:t>
      </w:r>
    </w:p>
    <w:p w14:paraId="3F1E7CBB">
      <w:pPr>
        <w:jc w:val="center"/>
        <w:rPr>
          <w:rFonts w:hint="default" w:ascii="Times New Roman" w:hAnsi="Times New Roman" w:cs="Times New Roman"/>
          <w:b w:val="0"/>
          <w:bCs/>
        </w:rPr>
      </w:pPr>
      <w:r>
        <w:rPr>
          <w:rFonts w:hint="default" w:ascii="Times New Roman" w:hAnsi="Times New Roman" w:cs="Times New Roman"/>
          <w:b w:val="0"/>
          <w:bCs/>
        </w:rPr>
        <w:drawing>
          <wp:inline distT="0" distB="0" distL="114300" distR="114300">
            <wp:extent cx="5599430" cy="2635250"/>
            <wp:effectExtent l="0" t="0" r="1270" b="635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4735">
      <w:pPr>
        <w:jc w:val="center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  <w:t>退回理由</w:t>
      </w:r>
    </w:p>
    <w:p w14:paraId="300A3E97">
      <w:pPr>
        <w:pStyle w:val="2"/>
        <w:rPr>
          <w:rFonts w:hint="default" w:ascii="Times New Roman" w:hAnsi="Times New Roman" w:eastAsia="黑体" w:cs="Times New Roman"/>
          <w:b w:val="0"/>
          <w:bCs/>
          <w:sz w:val="20"/>
          <w:lang w:val="en-US" w:eastAsia="zh-CN"/>
        </w:rPr>
      </w:pPr>
    </w:p>
    <w:p w14:paraId="5891301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四、区县科协审核：</w:t>
      </w:r>
    </w:p>
    <w:p w14:paraId="321C3235">
      <w:pPr>
        <w:pStyle w:val="2"/>
        <w:ind w:firstLine="640" w:firstLineChars="200"/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1、输入平台网址http://cdscxfz.cdkx.org.cn/，使用初始账号密码进行登录（如果区县科协修改了管理员、手机号、密码等，使用修改后的账号密码进行登录）</w:t>
      </w:r>
    </w:p>
    <w:p w14:paraId="09E932EA">
      <w:pP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3636010"/>
            <wp:effectExtent l="0" t="0" r="11430" b="889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登录后点击“项目初审”，可查看到在申报时间内的项目申报基本情况</w:t>
      </w:r>
    </w:p>
    <w:p w14:paraId="0517F692">
      <w:pPr>
        <w:pStyle w:val="2"/>
        <w:rPr>
          <w:rFonts w:hint="default" w:ascii="Times New Roman" w:hAnsi="Times New Roman" w:cs="Times New Roman"/>
          <w:b w:val="0"/>
          <w:bCs/>
        </w:rPr>
      </w:pPr>
      <w:r>
        <w:drawing>
          <wp:inline distT="0" distB="0" distL="114300" distR="114300">
            <wp:extent cx="5274310" cy="1965325"/>
            <wp:effectExtent l="0" t="0" r="8890" b="31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E848">
      <w:pPr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3、点击项目名称进入详情页，能够看到企业用户提交的所有申报，根据用户提交的申报具体内容进行审核。</w:t>
      </w:r>
    </w:p>
    <w:p w14:paraId="20A6071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cs="Times New Roman"/>
          <w:b w:val="0"/>
          <w:bCs/>
          <w:lang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五</w:t>
      </w:r>
      <w:r>
        <w:rPr>
          <w:rFonts w:hint="default" w:ascii="Times New Roman" w:hAnsi="Times New Roman" w:cs="Times New Roman"/>
          <w:b w:val="0"/>
          <w:bCs/>
          <w:lang w:eastAsia="zh-CN"/>
        </w:rPr>
        <w:t>、常见填报问题</w:t>
      </w:r>
    </w:p>
    <w:p w14:paraId="374D139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1.忘记密码，可使用注册手机号+验证码登录，登录后可进行密码修改；</w:t>
      </w:r>
    </w:p>
    <w:p w14:paraId="31AD48D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2.填报过程中点击保存无反应，可能是所填内容及附件上传正在保存中，请等待页面保存，保存成功页面显示保存成功并跳转回申报列表页面；</w:t>
      </w:r>
    </w:p>
    <w:p w14:paraId="0437E56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3.点击保存后，再次打开显示空白页面，请检查是否输入了斜杠“/”，如有请删除。</w:t>
      </w:r>
    </w:p>
    <w:p w14:paraId="60687B2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4.申报系统</w:t>
      </w:r>
      <w:r>
        <w:rPr>
          <w:rFonts w:hint="eastAsia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技术</w:t>
      </w: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联系人：</w:t>
      </w:r>
      <w:r>
        <w:rPr>
          <w:rFonts w:hint="eastAsia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李老师</w:t>
      </w:r>
      <w:r>
        <w:rPr>
          <w:rFonts w:hint="default" w:ascii="Times New Roman" w:hAnsi="Times New Roman" w:eastAsia="方正仿宋_GBK" w:cs="Times New Roman"/>
          <w:b w:val="0"/>
          <w:bCs/>
          <w:kern w:val="2"/>
          <w:sz w:val="32"/>
          <w:szCs w:val="32"/>
          <w:lang w:val="en-US" w:eastAsia="zh-CN" w:bidi="ar-SA"/>
        </w:rPr>
        <w:t>，联系电话19048074389。</w:t>
      </w:r>
    </w:p>
    <w:p w14:paraId="730E473E">
      <w:pPr>
        <w:pStyle w:val="4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</w:p>
    <w:p w14:paraId="4356C5DA"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4D1386"/>
    <w:rsid w:val="754D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widowControl/>
      <w:spacing w:after="120"/>
      <w:jc w:val="left"/>
    </w:pPr>
    <w:rPr>
      <w:rFonts w:ascii="Calibri"/>
      <w:sz w:val="24"/>
      <w:szCs w:val="24"/>
    </w:rPr>
  </w:style>
  <w:style w:type="paragraph" w:styleId="4">
    <w:name w:val="Body Text First Indent"/>
    <w:basedOn w:val="2"/>
    <w:qFormat/>
    <w:uiPriority w:val="0"/>
    <w:pPr>
      <w:widowControl w:val="0"/>
      <w:ind w:firstLine="420" w:firstLineChars="100"/>
      <w:jc w:val="both"/>
    </w:pPr>
    <w:rPr>
      <w:rFonts w:ascii="宋体"/>
      <w:sz w:val="34"/>
      <w:szCs w:val="22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2025-06-05T08:52:00Z</dcterms:created>
  <dc:creator>FYH_LI</dc:creator>
  <cp:lastModifiedBy>FYH_LI</cp:lastModifiedBy>
  <dcterms:modified xsi:type="dcterms:W3CDTF">2025-06-05T08:52:51Z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6EE7EC0C136F428885A69C53718AE2F1_11</vt:lpwstr>
  </property>
  <property fmtid="{D5CDD505-2E9C-101B-9397-08002B2CF9AE}" pid="4" name="KSOTemplateDocerSaveRecord">
    <vt:lpwstr>eyJoZGlkIjoiOWVmNWU4YjUwY2UyYTc2NDcyNzc0ZTVkMTQwYTcwNjkiLCJ1c2VySWQiOiIzOTk3NDY0OTIifQ==</vt:lpwstr>
  </property>
</Properties>
</file>